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78" w:rsidRPr="00B77B78" w:rsidRDefault="00B77B78" w:rsidP="00B77B78">
      <w:pPr>
        <w:spacing w:before="100" w:beforeAutospacing="1" w:after="100" w:afterAutospacing="1" w:line="240" w:lineRule="auto"/>
        <w:rPr>
          <w:rFonts w:asciiTheme="majorHAnsi" w:eastAsia="Times New Roman" w:hAnsiTheme="majorHAnsi" w:cs="Arial"/>
          <w:sz w:val="36"/>
          <w:szCs w:val="36"/>
        </w:rPr>
      </w:pPr>
      <w:r w:rsidRPr="00196BB2">
        <w:rPr>
          <w:rFonts w:asciiTheme="majorHAnsi" w:eastAsia="Times New Roman" w:hAnsiTheme="majorHAnsi" w:cs="Arial"/>
          <w:b/>
          <w:bCs/>
          <w:iCs/>
          <w:sz w:val="36"/>
          <w:szCs w:val="36"/>
        </w:rPr>
        <w:t>Application for Scholarships</w:t>
      </w:r>
    </w:p>
    <w:p w:rsidR="00B77B78" w:rsidRPr="00B77B78" w:rsidRDefault="00B77B78" w:rsidP="00B77B78">
      <w:pPr>
        <w:spacing w:before="100" w:beforeAutospacing="1" w:after="100" w:afterAutospacing="1" w:line="240" w:lineRule="auto"/>
        <w:rPr>
          <w:rFonts w:asciiTheme="majorHAnsi" w:eastAsia="Times New Roman" w:hAnsiTheme="majorHAnsi" w:cs="Arial"/>
          <w:sz w:val="24"/>
          <w:szCs w:val="24"/>
        </w:rPr>
      </w:pPr>
      <w:r w:rsidRPr="00B77B78">
        <w:rPr>
          <w:rFonts w:asciiTheme="majorHAnsi" w:eastAsia="Times New Roman" w:hAnsiTheme="majorHAnsi" w:cs="Arial"/>
          <w:sz w:val="24"/>
          <w:szCs w:val="24"/>
        </w:rPr>
        <w:t>All individual youth scholarship requests must be made via an official</w:t>
      </w:r>
      <w:r w:rsidR="00227E7A">
        <w:rPr>
          <w:rFonts w:asciiTheme="majorHAnsi" w:eastAsia="Times New Roman" w:hAnsiTheme="majorHAnsi" w:cs="Arial"/>
          <w:sz w:val="24"/>
          <w:szCs w:val="24"/>
        </w:rPr>
        <w:t xml:space="preserve"> West Girls Lacrosse (WGL) Scholarship</w:t>
      </w:r>
      <w:r w:rsidR="00196BB2">
        <w:rPr>
          <w:rFonts w:asciiTheme="majorHAnsi" w:eastAsia="Times New Roman" w:hAnsiTheme="majorHAnsi" w:cs="Arial"/>
          <w:sz w:val="24"/>
          <w:szCs w:val="24"/>
        </w:rPr>
        <w:t xml:space="preserve"> Application</w:t>
      </w:r>
      <w:r w:rsidRPr="00B77B78">
        <w:rPr>
          <w:rFonts w:asciiTheme="majorHAnsi" w:eastAsia="Times New Roman" w:hAnsiTheme="majorHAnsi" w:cs="Arial"/>
          <w:sz w:val="24"/>
          <w:szCs w:val="24"/>
        </w:rPr>
        <w:t xml:space="preserve">. </w:t>
      </w:r>
      <w:r w:rsidRPr="00196BB2">
        <w:rPr>
          <w:rFonts w:asciiTheme="majorHAnsi" w:eastAsia="Times New Roman" w:hAnsiTheme="majorHAnsi" w:cs="Arial"/>
          <w:b/>
          <w:bCs/>
          <w:sz w:val="24"/>
          <w:szCs w:val="24"/>
        </w:rPr>
        <w:t>A</w:t>
      </w:r>
      <w:r w:rsidR="00196BB2">
        <w:rPr>
          <w:rFonts w:asciiTheme="majorHAnsi" w:eastAsia="Times New Roman" w:hAnsiTheme="majorHAnsi" w:cs="Arial"/>
          <w:b/>
          <w:bCs/>
          <w:sz w:val="24"/>
          <w:szCs w:val="24"/>
        </w:rPr>
        <w:t xml:space="preserve">pplications must be submitted before or on the due date for Scholarship </w:t>
      </w:r>
      <w:r w:rsidR="00227E7A">
        <w:rPr>
          <w:rFonts w:asciiTheme="majorHAnsi" w:eastAsia="Times New Roman" w:hAnsiTheme="majorHAnsi" w:cs="Arial"/>
          <w:b/>
          <w:bCs/>
          <w:sz w:val="24"/>
          <w:szCs w:val="24"/>
        </w:rPr>
        <w:t>requests indicated on the westgirlslax</w:t>
      </w:r>
      <w:r w:rsidR="00196BB2">
        <w:rPr>
          <w:rFonts w:asciiTheme="majorHAnsi" w:eastAsia="Times New Roman" w:hAnsiTheme="majorHAnsi" w:cs="Arial"/>
          <w:b/>
          <w:bCs/>
          <w:sz w:val="24"/>
          <w:szCs w:val="24"/>
        </w:rPr>
        <w:t>.com website for each season</w:t>
      </w:r>
      <w:r w:rsidRPr="00196BB2">
        <w:rPr>
          <w:rFonts w:asciiTheme="majorHAnsi" w:eastAsia="Times New Roman" w:hAnsiTheme="majorHAnsi" w:cs="Arial"/>
          <w:b/>
          <w:bCs/>
          <w:sz w:val="24"/>
          <w:szCs w:val="24"/>
        </w:rPr>
        <w:t>.</w:t>
      </w:r>
      <w:r w:rsidRPr="00B77B78">
        <w:rPr>
          <w:rFonts w:asciiTheme="majorHAnsi" w:eastAsia="Times New Roman" w:hAnsiTheme="majorHAnsi" w:cs="Arial"/>
          <w:sz w:val="24"/>
          <w:szCs w:val="24"/>
        </w:rPr>
        <w:t xml:space="preserve"> </w:t>
      </w:r>
      <w:r w:rsidR="00227E7A">
        <w:rPr>
          <w:rFonts w:asciiTheme="majorHAnsi" w:eastAsia="Times New Roman" w:hAnsiTheme="majorHAnsi" w:cs="Arial"/>
          <w:sz w:val="24"/>
          <w:szCs w:val="24"/>
        </w:rPr>
        <w:t>WG</w:t>
      </w:r>
      <w:r w:rsidR="00196BB2">
        <w:rPr>
          <w:rFonts w:asciiTheme="majorHAnsi" w:eastAsia="Times New Roman" w:hAnsiTheme="majorHAnsi" w:cs="Arial"/>
          <w:sz w:val="24"/>
          <w:szCs w:val="24"/>
        </w:rPr>
        <w:t>L</w:t>
      </w:r>
      <w:r w:rsidRPr="00B77B78">
        <w:rPr>
          <w:rFonts w:asciiTheme="majorHAnsi" w:eastAsia="Times New Roman" w:hAnsiTheme="majorHAnsi" w:cs="Arial"/>
          <w:sz w:val="24"/>
          <w:szCs w:val="24"/>
        </w:rPr>
        <w:t xml:space="preserve"> reserves the right to deny any scholarship application received after the deadline. The application should be emailed to </w:t>
      </w:r>
      <w:hyperlink r:id="rId8" w:history="1">
        <w:r w:rsidR="00227E7A" w:rsidRPr="00260431">
          <w:rPr>
            <w:rStyle w:val="Hyperlink"/>
            <w:rFonts w:asciiTheme="majorHAnsi" w:eastAsia="Times New Roman" w:hAnsiTheme="majorHAnsi" w:cs="Arial"/>
            <w:sz w:val="24"/>
            <w:szCs w:val="24"/>
          </w:rPr>
          <w:t>Secretary@westgirlslax.com</w:t>
        </w:r>
      </w:hyperlink>
      <w:r w:rsidR="00227E7A">
        <w:rPr>
          <w:rFonts w:asciiTheme="majorHAnsi" w:eastAsia="Times New Roman" w:hAnsiTheme="majorHAnsi" w:cs="Arial"/>
          <w:sz w:val="24"/>
          <w:szCs w:val="24"/>
        </w:rPr>
        <w:t xml:space="preserve"> </w:t>
      </w:r>
      <w:bookmarkStart w:id="0" w:name="_GoBack"/>
      <w:bookmarkEnd w:id="0"/>
    </w:p>
    <w:p w:rsidR="00B77B78" w:rsidRPr="00B77B78" w:rsidRDefault="00B77B78" w:rsidP="00B77B78">
      <w:pPr>
        <w:spacing w:before="100" w:beforeAutospacing="1" w:after="100" w:afterAutospacing="1" w:line="240" w:lineRule="auto"/>
        <w:rPr>
          <w:rFonts w:asciiTheme="majorHAnsi" w:eastAsia="Times New Roman" w:hAnsiTheme="majorHAnsi" w:cs="Arial"/>
          <w:sz w:val="36"/>
          <w:szCs w:val="36"/>
        </w:rPr>
      </w:pPr>
      <w:r w:rsidRPr="00196BB2">
        <w:rPr>
          <w:rFonts w:asciiTheme="majorHAnsi" w:eastAsia="Times New Roman" w:hAnsiTheme="majorHAnsi" w:cs="Arial"/>
          <w:b/>
          <w:bCs/>
          <w:iCs/>
          <w:sz w:val="36"/>
          <w:szCs w:val="36"/>
        </w:rPr>
        <w:t>Scholarship Decisions</w:t>
      </w:r>
    </w:p>
    <w:p w:rsidR="00B77B78" w:rsidRPr="00B77B78" w:rsidRDefault="00227E7A" w:rsidP="00B77B78">
      <w:pPr>
        <w:spacing w:before="100" w:beforeAutospacing="1" w:after="100" w:afterAutospacing="1" w:line="240" w:lineRule="auto"/>
        <w:rPr>
          <w:rFonts w:asciiTheme="majorHAnsi" w:eastAsia="Times New Roman" w:hAnsiTheme="majorHAnsi" w:cs="Arial"/>
          <w:sz w:val="24"/>
          <w:szCs w:val="24"/>
        </w:rPr>
      </w:pPr>
      <w:r>
        <w:rPr>
          <w:rFonts w:asciiTheme="majorHAnsi" w:eastAsia="Times New Roman" w:hAnsiTheme="majorHAnsi" w:cs="Arial"/>
          <w:sz w:val="24"/>
          <w:szCs w:val="24"/>
        </w:rPr>
        <w:t>The WG</w:t>
      </w:r>
      <w:r w:rsidR="00196BB2">
        <w:rPr>
          <w:rFonts w:asciiTheme="majorHAnsi" w:eastAsia="Times New Roman" w:hAnsiTheme="majorHAnsi" w:cs="Arial"/>
          <w:sz w:val="24"/>
          <w:szCs w:val="24"/>
        </w:rPr>
        <w:t>L Board President, Treasurer &amp; Secretary make up the scholarship committee.</w:t>
      </w:r>
      <w:r w:rsidR="00B77B78" w:rsidRPr="00B77B78">
        <w:rPr>
          <w:rFonts w:asciiTheme="majorHAnsi" w:eastAsia="Times New Roman" w:hAnsiTheme="majorHAnsi" w:cs="Arial"/>
          <w:sz w:val="24"/>
          <w:szCs w:val="24"/>
        </w:rPr>
        <w:t xml:space="preserve"> Decisions made by the Scholarship Committee include the following:</w:t>
      </w:r>
    </w:p>
    <w:p w:rsidR="00B77B78" w:rsidRPr="00B77B78" w:rsidRDefault="00B77B78" w:rsidP="00B77B78">
      <w:pPr>
        <w:numPr>
          <w:ilvl w:val="0"/>
          <w:numId w:val="2"/>
        </w:numPr>
        <w:spacing w:before="100" w:beforeAutospacing="1" w:after="100" w:afterAutospacing="1" w:line="240" w:lineRule="auto"/>
        <w:ind w:left="1020"/>
        <w:rPr>
          <w:rFonts w:asciiTheme="majorHAnsi" w:eastAsia="Times New Roman" w:hAnsiTheme="majorHAnsi" w:cs="Arial"/>
          <w:sz w:val="24"/>
          <w:szCs w:val="24"/>
        </w:rPr>
      </w:pPr>
      <w:r w:rsidRPr="00B77B78">
        <w:rPr>
          <w:rFonts w:asciiTheme="majorHAnsi" w:eastAsia="Times New Roman" w:hAnsiTheme="majorHAnsi" w:cs="Arial"/>
          <w:sz w:val="24"/>
          <w:szCs w:val="24"/>
        </w:rPr>
        <w:t xml:space="preserve">Whether or not a scholarship will be awarded, </w:t>
      </w:r>
    </w:p>
    <w:p w:rsidR="00B77B78" w:rsidRPr="00B77B78" w:rsidRDefault="00B77B78" w:rsidP="00B77B78">
      <w:pPr>
        <w:numPr>
          <w:ilvl w:val="0"/>
          <w:numId w:val="2"/>
        </w:numPr>
        <w:spacing w:before="100" w:beforeAutospacing="1" w:after="100" w:afterAutospacing="1" w:line="240" w:lineRule="auto"/>
        <w:ind w:left="1020"/>
        <w:rPr>
          <w:rFonts w:asciiTheme="majorHAnsi" w:eastAsia="Times New Roman" w:hAnsiTheme="majorHAnsi" w:cs="Arial"/>
          <w:sz w:val="24"/>
          <w:szCs w:val="24"/>
        </w:rPr>
      </w:pPr>
      <w:r w:rsidRPr="00B77B78">
        <w:rPr>
          <w:rFonts w:asciiTheme="majorHAnsi" w:eastAsia="Times New Roman" w:hAnsiTheme="majorHAnsi" w:cs="Arial"/>
          <w:sz w:val="24"/>
          <w:szCs w:val="24"/>
        </w:rPr>
        <w:t xml:space="preserve">The amount of that award, and </w:t>
      </w:r>
    </w:p>
    <w:p w:rsidR="00B77B78" w:rsidRPr="00B77B78" w:rsidRDefault="00196BB2" w:rsidP="00B77B78">
      <w:pPr>
        <w:numPr>
          <w:ilvl w:val="0"/>
          <w:numId w:val="2"/>
        </w:numPr>
        <w:spacing w:before="100" w:beforeAutospacing="1" w:after="100" w:afterAutospacing="1" w:line="240" w:lineRule="auto"/>
        <w:ind w:left="1020"/>
        <w:rPr>
          <w:rFonts w:asciiTheme="majorHAnsi" w:eastAsia="Times New Roman" w:hAnsiTheme="majorHAnsi" w:cs="Arial"/>
          <w:sz w:val="24"/>
          <w:szCs w:val="24"/>
        </w:rPr>
      </w:pPr>
      <w:r>
        <w:rPr>
          <w:rFonts w:asciiTheme="majorHAnsi" w:eastAsia="Times New Roman" w:hAnsiTheme="majorHAnsi" w:cs="Arial"/>
          <w:sz w:val="24"/>
          <w:szCs w:val="24"/>
        </w:rPr>
        <w:t>Any</w:t>
      </w:r>
      <w:r w:rsidR="00B77B78" w:rsidRPr="00B77B78">
        <w:rPr>
          <w:rFonts w:asciiTheme="majorHAnsi" w:eastAsia="Times New Roman" w:hAnsiTheme="majorHAnsi" w:cs="Arial"/>
          <w:sz w:val="24"/>
          <w:szCs w:val="24"/>
        </w:rPr>
        <w:t xml:space="preserve"> expectations for the recipient of the award. </w:t>
      </w:r>
    </w:p>
    <w:p w:rsidR="00B77B78" w:rsidRPr="00B77B78" w:rsidRDefault="00B77B78" w:rsidP="00B77B78">
      <w:pPr>
        <w:spacing w:before="100" w:beforeAutospacing="1" w:after="100" w:afterAutospacing="1" w:line="240" w:lineRule="auto"/>
        <w:rPr>
          <w:rFonts w:asciiTheme="majorHAnsi" w:eastAsia="Times New Roman" w:hAnsiTheme="majorHAnsi" w:cs="Arial"/>
          <w:sz w:val="24"/>
          <w:szCs w:val="24"/>
        </w:rPr>
      </w:pPr>
      <w:r w:rsidRPr="00B77B78">
        <w:rPr>
          <w:rFonts w:asciiTheme="majorHAnsi" w:eastAsia="Times New Roman" w:hAnsiTheme="majorHAnsi" w:cs="Arial"/>
          <w:sz w:val="24"/>
          <w:szCs w:val="24"/>
        </w:rPr>
        <w:t xml:space="preserve">The information on the scholarship application will be viewed only by the Scholarship Committee, and that committee’s members will not share the information with any other parties without the express permission of the applicant. The Scholarship Committee will notify applicants of their award decision within </w:t>
      </w:r>
      <w:r w:rsidR="00ED0EDF">
        <w:rPr>
          <w:rFonts w:asciiTheme="majorHAnsi" w:eastAsia="Times New Roman" w:hAnsiTheme="majorHAnsi" w:cs="Arial"/>
          <w:sz w:val="24"/>
          <w:szCs w:val="24"/>
        </w:rPr>
        <w:t>three days</w:t>
      </w:r>
      <w:r w:rsidRPr="00B77B78">
        <w:rPr>
          <w:rFonts w:asciiTheme="majorHAnsi" w:eastAsia="Times New Roman" w:hAnsiTheme="majorHAnsi" w:cs="Arial"/>
          <w:sz w:val="24"/>
          <w:szCs w:val="24"/>
        </w:rPr>
        <w:t xml:space="preserve"> of the date that the scholarship application was received.</w:t>
      </w:r>
    </w:p>
    <w:p w:rsidR="00B77B78" w:rsidRPr="00B77B78" w:rsidRDefault="00B77B78" w:rsidP="00B77B78">
      <w:pPr>
        <w:spacing w:before="100" w:beforeAutospacing="1" w:after="100" w:afterAutospacing="1" w:line="240" w:lineRule="auto"/>
        <w:rPr>
          <w:rFonts w:asciiTheme="majorHAnsi" w:eastAsia="Times New Roman" w:hAnsiTheme="majorHAnsi" w:cs="Arial"/>
          <w:sz w:val="36"/>
          <w:szCs w:val="36"/>
        </w:rPr>
      </w:pPr>
      <w:r w:rsidRPr="00196BB2">
        <w:rPr>
          <w:rFonts w:asciiTheme="majorHAnsi" w:eastAsia="Times New Roman" w:hAnsiTheme="majorHAnsi" w:cs="Arial"/>
          <w:b/>
          <w:bCs/>
          <w:iCs/>
          <w:sz w:val="36"/>
          <w:szCs w:val="36"/>
        </w:rPr>
        <w:t>Scholarship Criteria</w:t>
      </w:r>
    </w:p>
    <w:p w:rsidR="00B77B78" w:rsidRPr="00B77B78" w:rsidRDefault="00B77B78" w:rsidP="00B77B78">
      <w:pPr>
        <w:spacing w:before="100" w:beforeAutospacing="1" w:after="100" w:afterAutospacing="1" w:line="240" w:lineRule="auto"/>
        <w:rPr>
          <w:rFonts w:asciiTheme="majorHAnsi" w:eastAsia="Times New Roman" w:hAnsiTheme="majorHAnsi" w:cs="Arial"/>
          <w:sz w:val="24"/>
          <w:szCs w:val="24"/>
        </w:rPr>
      </w:pPr>
      <w:r w:rsidRPr="00B77B78">
        <w:rPr>
          <w:rFonts w:asciiTheme="majorHAnsi" w:eastAsia="Times New Roman" w:hAnsiTheme="majorHAnsi" w:cs="Arial"/>
          <w:sz w:val="24"/>
          <w:szCs w:val="24"/>
        </w:rPr>
        <w:t xml:space="preserve">Unfortunately, the Scholarship Committee is not always able to award </w:t>
      </w:r>
      <w:r w:rsidR="00ED0EDF">
        <w:rPr>
          <w:rFonts w:asciiTheme="majorHAnsi" w:eastAsia="Times New Roman" w:hAnsiTheme="majorHAnsi" w:cs="Arial"/>
          <w:sz w:val="24"/>
          <w:szCs w:val="24"/>
        </w:rPr>
        <w:t xml:space="preserve">full </w:t>
      </w:r>
      <w:r w:rsidRPr="00B77B78">
        <w:rPr>
          <w:rFonts w:asciiTheme="majorHAnsi" w:eastAsia="Times New Roman" w:hAnsiTheme="majorHAnsi" w:cs="Arial"/>
          <w:sz w:val="24"/>
          <w:szCs w:val="24"/>
        </w:rPr>
        <w:t>scholarships to all applicants</w:t>
      </w:r>
      <w:r w:rsidR="00ED0EDF">
        <w:rPr>
          <w:rFonts w:asciiTheme="majorHAnsi" w:eastAsia="Times New Roman" w:hAnsiTheme="majorHAnsi" w:cs="Arial"/>
          <w:sz w:val="24"/>
          <w:szCs w:val="24"/>
        </w:rPr>
        <w:t xml:space="preserve"> but, we do exhaust all avenues from partial scholarships to extended payment plans, etc., to insure no one is ever turned away for financial reasons</w:t>
      </w:r>
      <w:r w:rsidRPr="00B77B78">
        <w:rPr>
          <w:rFonts w:asciiTheme="majorHAnsi" w:eastAsia="Times New Roman" w:hAnsiTheme="majorHAnsi" w:cs="Arial"/>
          <w:sz w:val="24"/>
          <w:szCs w:val="24"/>
        </w:rPr>
        <w:t xml:space="preserve">. The following factors are considered in the scholarship decision-making process: </w:t>
      </w:r>
    </w:p>
    <w:p w:rsidR="00B77B78" w:rsidRPr="00B77B78" w:rsidRDefault="00B77B78" w:rsidP="00B77B78">
      <w:pPr>
        <w:numPr>
          <w:ilvl w:val="0"/>
          <w:numId w:val="3"/>
        </w:numPr>
        <w:spacing w:before="100" w:beforeAutospacing="1" w:after="100" w:afterAutospacing="1" w:line="240" w:lineRule="auto"/>
        <w:ind w:left="1020"/>
        <w:rPr>
          <w:rFonts w:asciiTheme="majorHAnsi" w:eastAsia="Times New Roman" w:hAnsiTheme="majorHAnsi" w:cs="Arial"/>
          <w:sz w:val="24"/>
          <w:szCs w:val="24"/>
        </w:rPr>
      </w:pPr>
      <w:r w:rsidRPr="00196BB2">
        <w:rPr>
          <w:rFonts w:asciiTheme="majorHAnsi" w:eastAsia="Times New Roman" w:hAnsiTheme="majorHAnsi" w:cs="Arial"/>
          <w:b/>
          <w:bCs/>
          <w:sz w:val="24"/>
          <w:szCs w:val="24"/>
        </w:rPr>
        <w:t>Financial need.</w:t>
      </w:r>
      <w:r w:rsidRPr="00B77B78">
        <w:rPr>
          <w:rFonts w:asciiTheme="majorHAnsi" w:eastAsia="Times New Roman" w:hAnsiTheme="majorHAnsi" w:cs="Arial"/>
          <w:sz w:val="24"/>
          <w:szCs w:val="24"/>
        </w:rPr>
        <w:t xml:space="preserve"> Financial need is the most important factor affecting the strength of a scholarship application. Applications that do not demonstrate financial need are typically not considered. An applicant’s personal statement explaining the financial hardship is the primary indicator of financial need considered by the Scholarship Committee. As long as applicants continue to use this process respectfully, we will continue to require no other “official” documentation of financial need for individual scholarships. </w:t>
      </w:r>
    </w:p>
    <w:p w:rsidR="00B77B78" w:rsidRPr="00B77B78" w:rsidRDefault="00B77B78" w:rsidP="00B77B78">
      <w:pPr>
        <w:numPr>
          <w:ilvl w:val="0"/>
          <w:numId w:val="3"/>
        </w:numPr>
        <w:spacing w:before="100" w:beforeAutospacing="1" w:after="100" w:afterAutospacing="1" w:line="240" w:lineRule="auto"/>
        <w:ind w:left="1020"/>
        <w:rPr>
          <w:rFonts w:asciiTheme="majorHAnsi" w:eastAsia="Times New Roman" w:hAnsiTheme="majorHAnsi" w:cs="Arial"/>
          <w:sz w:val="24"/>
          <w:szCs w:val="24"/>
        </w:rPr>
      </w:pPr>
      <w:r w:rsidRPr="00196BB2">
        <w:rPr>
          <w:rFonts w:asciiTheme="majorHAnsi" w:eastAsia="Times New Roman" w:hAnsiTheme="majorHAnsi" w:cs="Arial"/>
          <w:b/>
          <w:bCs/>
          <w:sz w:val="24"/>
          <w:szCs w:val="24"/>
        </w:rPr>
        <w:t>Time of application.</w:t>
      </w:r>
      <w:r w:rsidR="00ED0EDF">
        <w:rPr>
          <w:rFonts w:asciiTheme="majorHAnsi" w:eastAsia="Times New Roman" w:hAnsiTheme="majorHAnsi" w:cs="Arial"/>
          <w:sz w:val="24"/>
          <w:szCs w:val="24"/>
        </w:rPr>
        <w:t xml:space="preserve"> S</w:t>
      </w:r>
      <w:r w:rsidRPr="00B77B78">
        <w:rPr>
          <w:rFonts w:asciiTheme="majorHAnsi" w:eastAsia="Times New Roman" w:hAnsiTheme="majorHAnsi" w:cs="Arial"/>
          <w:sz w:val="24"/>
          <w:szCs w:val="24"/>
        </w:rPr>
        <w:t xml:space="preserve">cholarships will be awarded on a first-come, first-served basis. </w:t>
      </w:r>
    </w:p>
    <w:p w:rsidR="004F79EA" w:rsidRPr="00196BB2" w:rsidRDefault="00227E7A">
      <w:pPr>
        <w:rPr>
          <w:rFonts w:asciiTheme="majorHAnsi" w:hAnsiTheme="majorHAnsi"/>
        </w:rPr>
      </w:pPr>
    </w:p>
    <w:sectPr w:rsidR="004F79EA" w:rsidRPr="00196BB2" w:rsidSect="003B25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DA" w:rsidRDefault="006D7CDA" w:rsidP="00BD68F4">
      <w:pPr>
        <w:spacing w:after="0" w:line="240" w:lineRule="auto"/>
      </w:pPr>
      <w:r>
        <w:separator/>
      </w:r>
    </w:p>
  </w:endnote>
  <w:endnote w:type="continuationSeparator" w:id="0">
    <w:p w:rsidR="006D7CDA" w:rsidRDefault="006D7CDA" w:rsidP="00BD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4" w:rsidRDefault="00BD68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4" w:rsidRDefault="00BD68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4" w:rsidRDefault="00BD68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DA" w:rsidRDefault="006D7CDA" w:rsidP="00BD68F4">
      <w:pPr>
        <w:spacing w:after="0" w:line="240" w:lineRule="auto"/>
      </w:pPr>
      <w:r>
        <w:separator/>
      </w:r>
    </w:p>
  </w:footnote>
  <w:footnote w:type="continuationSeparator" w:id="0">
    <w:p w:rsidR="006D7CDA" w:rsidRDefault="006D7CDA" w:rsidP="00BD6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4" w:rsidRDefault="00BD68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4" w:rsidRDefault="00BD68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4" w:rsidRDefault="00BD68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7C56"/>
    <w:multiLevelType w:val="multilevel"/>
    <w:tmpl w:val="955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E7E91"/>
    <w:multiLevelType w:val="multilevel"/>
    <w:tmpl w:val="C824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FE53B2"/>
    <w:multiLevelType w:val="multilevel"/>
    <w:tmpl w:val="2D7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78"/>
    <w:rsid w:val="00004763"/>
    <w:rsid w:val="00076897"/>
    <w:rsid w:val="000E1BD4"/>
    <w:rsid w:val="00196BB2"/>
    <w:rsid w:val="00227E7A"/>
    <w:rsid w:val="003B25EC"/>
    <w:rsid w:val="005F632D"/>
    <w:rsid w:val="006D7CDA"/>
    <w:rsid w:val="008A335C"/>
    <w:rsid w:val="008D5EA0"/>
    <w:rsid w:val="00B14816"/>
    <w:rsid w:val="00B77B78"/>
    <w:rsid w:val="00BB6832"/>
    <w:rsid w:val="00BD68F4"/>
    <w:rsid w:val="00ED0EDF"/>
    <w:rsid w:val="00EE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B78"/>
    <w:rPr>
      <w:color w:val="000000"/>
      <w:u w:val="single"/>
    </w:rPr>
  </w:style>
  <w:style w:type="paragraph" w:styleId="NormalWeb">
    <w:name w:val="Normal (Web)"/>
    <w:basedOn w:val="Normal"/>
    <w:uiPriority w:val="99"/>
    <w:semiHidden/>
    <w:unhideWhenUsed/>
    <w:rsid w:val="00B77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B78"/>
    <w:rPr>
      <w:b/>
      <w:bCs/>
    </w:rPr>
  </w:style>
  <w:style w:type="character" w:styleId="Emphasis">
    <w:name w:val="Emphasis"/>
    <w:basedOn w:val="DefaultParagraphFont"/>
    <w:uiPriority w:val="20"/>
    <w:qFormat/>
    <w:rsid w:val="00B77B78"/>
    <w:rPr>
      <w:i/>
      <w:iCs/>
    </w:rPr>
  </w:style>
  <w:style w:type="character" w:customStyle="1" w:styleId="email">
    <w:name w:val="email"/>
    <w:basedOn w:val="DefaultParagraphFont"/>
    <w:rsid w:val="00B77B78"/>
  </w:style>
  <w:style w:type="paragraph" w:styleId="Header">
    <w:name w:val="header"/>
    <w:basedOn w:val="Normal"/>
    <w:link w:val="HeaderChar"/>
    <w:uiPriority w:val="99"/>
    <w:unhideWhenUsed/>
    <w:rsid w:val="00BD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8F4"/>
  </w:style>
  <w:style w:type="paragraph" w:styleId="Footer">
    <w:name w:val="footer"/>
    <w:basedOn w:val="Normal"/>
    <w:link w:val="FooterChar"/>
    <w:uiPriority w:val="99"/>
    <w:unhideWhenUsed/>
    <w:rsid w:val="00BD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B78"/>
    <w:rPr>
      <w:color w:val="000000"/>
      <w:u w:val="single"/>
    </w:rPr>
  </w:style>
  <w:style w:type="paragraph" w:styleId="NormalWeb">
    <w:name w:val="Normal (Web)"/>
    <w:basedOn w:val="Normal"/>
    <w:uiPriority w:val="99"/>
    <w:semiHidden/>
    <w:unhideWhenUsed/>
    <w:rsid w:val="00B77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B78"/>
    <w:rPr>
      <w:b/>
      <w:bCs/>
    </w:rPr>
  </w:style>
  <w:style w:type="character" w:styleId="Emphasis">
    <w:name w:val="Emphasis"/>
    <w:basedOn w:val="DefaultParagraphFont"/>
    <w:uiPriority w:val="20"/>
    <w:qFormat/>
    <w:rsid w:val="00B77B78"/>
    <w:rPr>
      <w:i/>
      <w:iCs/>
    </w:rPr>
  </w:style>
  <w:style w:type="character" w:customStyle="1" w:styleId="email">
    <w:name w:val="email"/>
    <w:basedOn w:val="DefaultParagraphFont"/>
    <w:rsid w:val="00B77B78"/>
  </w:style>
  <w:style w:type="paragraph" w:styleId="Header">
    <w:name w:val="header"/>
    <w:basedOn w:val="Normal"/>
    <w:link w:val="HeaderChar"/>
    <w:uiPriority w:val="99"/>
    <w:unhideWhenUsed/>
    <w:rsid w:val="00BD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8F4"/>
  </w:style>
  <w:style w:type="paragraph" w:styleId="Footer">
    <w:name w:val="footer"/>
    <w:basedOn w:val="Normal"/>
    <w:link w:val="FooterChar"/>
    <w:uiPriority w:val="99"/>
    <w:unhideWhenUsed/>
    <w:rsid w:val="00BD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69247">
      <w:bodyDiv w:val="1"/>
      <w:marLeft w:val="0"/>
      <w:marRight w:val="0"/>
      <w:marTop w:val="0"/>
      <w:marBottom w:val="0"/>
      <w:divBdr>
        <w:top w:val="none" w:sz="0" w:space="0" w:color="auto"/>
        <w:left w:val="none" w:sz="0" w:space="0" w:color="auto"/>
        <w:bottom w:val="none" w:sz="0" w:space="0" w:color="auto"/>
        <w:right w:val="none" w:sz="0" w:space="0" w:color="auto"/>
      </w:divBdr>
      <w:divsChild>
        <w:div w:id="1514294353">
          <w:marLeft w:val="0"/>
          <w:marRight w:val="0"/>
          <w:marTop w:val="0"/>
          <w:marBottom w:val="0"/>
          <w:divBdr>
            <w:top w:val="none" w:sz="0" w:space="0" w:color="auto"/>
            <w:left w:val="none" w:sz="0" w:space="0" w:color="auto"/>
            <w:bottom w:val="none" w:sz="0" w:space="0" w:color="auto"/>
            <w:right w:val="none" w:sz="0" w:space="0" w:color="auto"/>
          </w:divBdr>
          <w:divsChild>
            <w:div w:id="1032653230">
              <w:marLeft w:val="300"/>
              <w:marRight w:val="0"/>
              <w:marTop w:val="3795"/>
              <w:marBottom w:val="0"/>
              <w:divBdr>
                <w:top w:val="none" w:sz="0" w:space="0" w:color="auto"/>
                <w:left w:val="none" w:sz="0" w:space="0" w:color="auto"/>
                <w:bottom w:val="none" w:sz="0" w:space="0" w:color="auto"/>
                <w:right w:val="dashed" w:sz="6" w:space="0" w:color="999999"/>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y@westgirlslax.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Levi, Ray &amp; Shoup, Inc.</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Brandt</dc:creator>
  <cp:lastModifiedBy>Erik  Merkel</cp:lastModifiedBy>
  <cp:revision>2</cp:revision>
  <dcterms:created xsi:type="dcterms:W3CDTF">2019-01-30T19:44:00Z</dcterms:created>
  <dcterms:modified xsi:type="dcterms:W3CDTF">2019-01-30T19:44:00Z</dcterms:modified>
</cp:coreProperties>
</file>