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F2" w:rsidRPr="004527F2" w:rsidRDefault="004527F2">
      <w:pPr>
        <w:rPr>
          <w:b/>
          <w:u w:val="single"/>
        </w:rPr>
      </w:pPr>
      <w:r w:rsidRPr="004527F2">
        <w:rPr>
          <w:b/>
          <w:u w:val="single"/>
        </w:rPr>
        <w:t>CONCUSSION FOLLOW-UP PROCESS</w:t>
      </w:r>
    </w:p>
    <w:p w:rsidR="00710DAC" w:rsidRDefault="004527F2">
      <w:r>
        <w:t>I</w:t>
      </w:r>
      <w:bookmarkStart w:id="0" w:name="_GoBack"/>
      <w:bookmarkEnd w:id="0"/>
      <w:r w:rsidRPr="004527F2">
        <w:t xml:space="preserve">f you had the baseline concussion testing and think you have a concussion.  The phone number to call is 566-game (4263) which is a 24 hour on call hotline.  They will schedule an appointment with one of their 7 concussion specialists in 24-48 hours.  </w:t>
      </w:r>
    </w:p>
    <w:sectPr w:rsidR="0071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F2"/>
    <w:rsid w:val="004527F2"/>
    <w:rsid w:val="007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2011-11-24T12:11:00Z</dcterms:created>
  <dcterms:modified xsi:type="dcterms:W3CDTF">2011-11-24T12:13:00Z</dcterms:modified>
</cp:coreProperties>
</file>